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16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rPr/>
      </w:pPr>
      <w:r>
        <w:rPr/>
        <w:t xml:space="preserve">Image Quality Assessment - </w:t>
      </w:r>
      <w:r>
        <w:rPr/>
        <w:t>Objective Measures Report</w:t>
      </w:r>
    </w:p>
    <w:p>
      <w:pPr>
        <w:pStyle w:val="BodyText"/>
        <w:rPr/>
      </w:pPr>
      <w:r>
        <w:rPr/>
        <w:t xml:space="preserve">W tej analizie sprawdziłem, jak różne typy zniekształceń wpływają na jakość obrazu i wartości typowych miar obiektywnych. Testowałem kompresję JPEG, rozmycie gaussowskie i szum gaussowski na trzech zdjęciach, zmieniając stopień zniekształcenia od lekkiego do mocnego </w:t>
      </w:r>
      <w:r>
        <w:rPr/>
        <w:t>(5 poziomów)</w:t>
      </w:r>
      <w:r>
        <w:rPr/>
        <w:t>.</w:t>
      </w:r>
    </w:p>
    <w:p>
      <w:pPr>
        <w:pStyle w:val="BodyText"/>
        <w:rPr/>
      </w:pPr>
      <w:r>
        <w:rPr/>
        <w:t xml:space="preserve">Dla kompresji JPEG, na najwyższych poziomach jakości (75, 60) praktycznie nie widać zmian - SSIM cały czas był bardzo blisko 1, a pozostałe miary również sugerowały, że różnice są minimalne. Prawdziwy spadek jakości zaczyna się dopiero poniżej </w:t>
      </w:r>
      <w:r>
        <w:rPr/>
        <w:t>15</w:t>
      </w:r>
      <w:r>
        <w:rPr/>
        <w:t xml:space="preserve">, co wyraźnie widać już w liczbach </w:t>
      </w:r>
      <w:r>
        <w:rPr/>
        <w:t>(spadek SSIM od 0.9 do 0.82), czego jednak wizualnie nie widać gołym okiem (obraz jest tak samo bardzo lekko popsuty), tylko na plocie Difference</w:t>
      </w:r>
      <w:r>
        <w:rPr/>
        <w:t>.</w:t>
      </w:r>
    </w:p>
    <w:p>
      <w:pPr>
        <w:pStyle w:val="BodyText"/>
        <w:rPr/>
      </w:pPr>
      <w:r>
        <w:rPr/>
        <w:t xml:space="preserve">W przypadku rozmycia gaussowskiego miary jakości spadają równo z powiększaniem maski. Już przy </w:t>
      </w:r>
      <w:r>
        <w:rPr/>
        <w:t>przy rozmyciu 7</w:t>
      </w:r>
      <w:r>
        <w:rPr/>
        <w:t xml:space="preserve"> obraz robi się mało czytelny, SSIM </w:t>
      </w:r>
      <w:r>
        <w:rPr/>
        <w:t>jest na poziomie 0.77</w:t>
      </w:r>
      <w:r>
        <w:rPr/>
        <w:t xml:space="preserve">, a pozostałe miary też pokazują duży spadek. </w:t>
      </w:r>
      <w:r>
        <w:rPr/>
        <w:t>Rozmycia</w:t>
      </w:r>
      <w:r>
        <w:rPr/>
        <w:t xml:space="preserve">, ale bez typowych artefaktów jak przy kompresji - obraz po prostu traci szczegóły. </w:t>
      </w:r>
      <w:r>
        <w:rPr/>
        <w:t>Widać to najbardziej na plotach Difference</w:t>
      </w:r>
    </w:p>
    <w:p>
      <w:pPr>
        <w:pStyle w:val="BodyText"/>
        <w:rPr/>
      </w:pPr>
      <w:r>
        <w:rPr/>
        <w:t xml:space="preserve">Przy szumie </w:t>
      </w:r>
      <w:r>
        <w:rPr/>
        <w:t>gausowskim d</w:t>
      </w:r>
      <w:r>
        <w:rPr/>
        <w:t xml:space="preserve">la małych wartości </w:t>
      </w:r>
      <w:r>
        <w:rPr/>
        <w:t xml:space="preserve">alpha </w:t>
      </w:r>
      <w:r>
        <w:rPr/>
        <w:t xml:space="preserve">(0.1, </w:t>
      </w:r>
      <w:r>
        <w:rPr/>
        <w:t>0.25</w:t>
      </w:r>
      <w:r>
        <w:rPr/>
        <w:t xml:space="preserve">) praktycznie nie widać różnicy, ale już od </w:t>
      </w:r>
      <w:r>
        <w:rPr/>
        <w:t xml:space="preserve">przy 0.6 i 0.8 </w:t>
      </w:r>
      <w:r>
        <w:rPr/>
        <w:t xml:space="preserve">jakość siada - SSIM spada z </w:t>
      </w:r>
      <w:r>
        <w:rPr/>
        <w:t xml:space="preserve">0.81 i 0.73 </w:t>
      </w:r>
      <w:r>
        <w:rPr/>
        <w:t xml:space="preserve">na najwyższym poziomie szumu. </w:t>
      </w:r>
      <w:r>
        <w:rPr/>
        <w:t xml:space="preserve">Metryki MSE i NMSE </w:t>
      </w:r>
      <w:r>
        <w:rPr/>
        <w:t>potwierdza</w:t>
      </w:r>
      <w:r>
        <w:rPr/>
        <w:t>ją</w:t>
      </w:r>
      <w:r>
        <w:rPr/>
        <w:t xml:space="preserve">, że </w:t>
      </w:r>
      <w:r>
        <w:rPr/>
        <w:t>znieksztalcenie od szumu jest podobne do efektu rozmycia</w:t>
      </w:r>
      <w:r>
        <w:rPr/>
        <w:t xml:space="preserve">, </w:t>
      </w:r>
      <w:r>
        <w:rPr/>
        <w:t>chociaż nie widać tego wizualnie w przypadku tego obrazu (wizualnie znieksztalcenia są podobne do JPEG)</w:t>
      </w:r>
      <w:r>
        <w:rPr/>
        <w:t>.</w:t>
      </w:r>
    </w:p>
    <w:p>
      <w:pPr>
        <w:pStyle w:val="BodyText"/>
        <w:rPr/>
      </w:pPr>
      <w:r>
        <w:rPr/>
        <w:t xml:space="preserve">Podsumowując, SSIM i IF to miary, które pokazują procentowe podobieństwo obrazów i najlepiej odzwierciedlają to, jak ludzkie oko ocenia jakość  dlatego są najbardziej przydatne w tego typu analizach </w:t>
      </w:r>
      <w:r>
        <w:rPr/>
        <w:t>(latwiej je też czytać)</w:t>
      </w:r>
      <w:r>
        <w:rPr/>
        <w:t>. Pozostałe miary, jak MSE czy PSNR, są dobre do ilościowej oceny błędów, ale nie zawsze oddają faktyczną wizualną różnicę. Jeśli chodzi o zależności, to w większości przypadków między poziomem zniekształcenia a wartościami metryk występowała zależność liniowa lub prawie liniowa.</w:t>
      </w:r>
    </w:p>
    <w:p>
      <w:pPr>
        <w:pStyle w:val="BodyText"/>
        <w:rPr/>
      </w:pPr>
      <w:r>
        <w:rPr/>
      </w:r>
    </w:p>
    <w:p>
      <w:pPr>
        <w:pStyle w:val="BodyText"/>
        <w:rPr/>
      </w:pPr>
      <w:r>
        <w:rPr/>
      </w:r>
    </w:p>
    <w:p>
      <w:pPr>
        <w:pStyle w:val="Heading1"/>
        <w:rPr/>
      </w:pPr>
      <w:r>
        <w:rPr/>
        <w:t>Metrics Tables and Plots</w:t>
      </w:r>
    </w:p>
    <w:p>
      <w:pPr>
        <w:pStyle w:val="Heading2"/>
        <w:rPr/>
      </w:pPr>
      <w:r>
        <w:rPr/>
        <w:t>Image 1 — JPEG Compression</w:t>
      </w:r>
    </w:p>
    <w:tbl>
      <w:tblPr>
        <w:tblStyle w:val="LightList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40"/>
        <w:gridCol w:w="1439"/>
        <w:gridCol w:w="1441"/>
        <w:gridCol w:w="1440"/>
        <w:gridCol w:w="1439"/>
        <w:gridCol w:w="1440"/>
      </w:tblGrid>
      <w:tr>
        <w:trPr/>
        <w:tc>
          <w:tcPr>
            <w:tcW w:w="1440" w:type="dxa"/>
            <w:tcBorders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Level</w:t>
            </w:r>
          </w:p>
        </w:tc>
        <w:tc>
          <w:tcPr>
            <w:tcW w:w="1439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MSE</w:t>
            </w:r>
          </w:p>
        </w:tc>
        <w:tc>
          <w:tcPr>
            <w:tcW w:w="1441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NMSE</w:t>
            </w:r>
          </w:p>
        </w:tc>
        <w:tc>
          <w:tcPr>
            <w:tcW w:w="1440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PSNR</w:t>
            </w:r>
          </w:p>
        </w:tc>
        <w:tc>
          <w:tcPr>
            <w:tcW w:w="1439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IF</w:t>
            </w:r>
          </w:p>
        </w:tc>
        <w:tc>
          <w:tcPr>
            <w:tcW w:w="1440" w:type="dxa"/>
            <w:tcBorders>
              <w:left w:val="nil"/>
              <w:bottom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SSIM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75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6.5399</w:t>
            </w:r>
          </w:p>
        </w:tc>
        <w:tc>
          <w:tcPr>
            <w:tcW w:w="144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0.0609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39.9751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0.9446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0.9900</w:t>
            </w:r>
          </w:p>
        </w:tc>
      </w:tr>
      <w:tr>
        <w:trPr/>
        <w:tc>
          <w:tcPr>
            <w:tcW w:w="1440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60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22.7543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0.2120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34.5602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0.8113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0.9554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45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28.8925</w:t>
            </w:r>
          </w:p>
        </w:tc>
        <w:tc>
          <w:tcPr>
            <w:tcW w:w="144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0.2692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33.5230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0.7611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0.9293</w:t>
            </w:r>
          </w:p>
        </w:tc>
      </w:tr>
      <w:tr>
        <w:trPr/>
        <w:tc>
          <w:tcPr>
            <w:tcW w:w="1440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30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35.2462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0.3284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32.6597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0.7097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0.9013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15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45.8785</w:t>
            </w:r>
          </w:p>
        </w:tc>
        <w:tc>
          <w:tcPr>
            <w:tcW w:w="144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0.4274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31.5147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0.6186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0.8219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5943600" cy="396240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Image 2 — Gaussian Blur</w:t>
      </w:r>
    </w:p>
    <w:tbl>
      <w:tblPr>
        <w:tblStyle w:val="LightList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40"/>
        <w:gridCol w:w="1439"/>
        <w:gridCol w:w="1441"/>
        <w:gridCol w:w="1440"/>
        <w:gridCol w:w="1439"/>
        <w:gridCol w:w="1440"/>
      </w:tblGrid>
      <w:tr>
        <w:trPr/>
        <w:tc>
          <w:tcPr>
            <w:tcW w:w="1440" w:type="dxa"/>
            <w:tcBorders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Level</w:t>
            </w:r>
          </w:p>
        </w:tc>
        <w:tc>
          <w:tcPr>
            <w:tcW w:w="1439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MSE</w:t>
            </w:r>
          </w:p>
        </w:tc>
        <w:tc>
          <w:tcPr>
            <w:tcW w:w="1441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NMSE</w:t>
            </w:r>
          </w:p>
        </w:tc>
        <w:tc>
          <w:tcPr>
            <w:tcW w:w="1440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PSNR</w:t>
            </w:r>
          </w:p>
        </w:tc>
        <w:tc>
          <w:tcPr>
            <w:tcW w:w="1439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IF</w:t>
            </w:r>
          </w:p>
        </w:tc>
        <w:tc>
          <w:tcPr>
            <w:tcW w:w="1440" w:type="dxa"/>
            <w:tcBorders>
              <w:left w:val="nil"/>
              <w:bottom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SSIM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3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49.1378</w:t>
            </w:r>
          </w:p>
        </w:tc>
        <w:tc>
          <w:tcPr>
            <w:tcW w:w="144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0.4595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31.2166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0.6017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0.8748</w:t>
            </w:r>
          </w:p>
        </w:tc>
      </w:tr>
      <w:tr>
        <w:trPr/>
        <w:tc>
          <w:tcPr>
            <w:tcW w:w="1440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5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58.1898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0.5441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30.4823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0.5309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0.7746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7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64.7648</w:t>
            </w:r>
          </w:p>
        </w:tc>
        <w:tc>
          <w:tcPr>
            <w:tcW w:w="144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0.6056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30.0174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0.4798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0.6632</w:t>
            </w:r>
          </w:p>
        </w:tc>
      </w:tr>
      <w:tr>
        <w:trPr/>
        <w:tc>
          <w:tcPr>
            <w:tcW w:w="1440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9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68.3667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0.6393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29.7824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0.4524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0.5989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11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71.2194</w:t>
            </w:r>
          </w:p>
        </w:tc>
        <w:tc>
          <w:tcPr>
            <w:tcW w:w="144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0.6659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29.6048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0.4311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0.5438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5943600" cy="396240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Image 3 — Gaussian Noise</w:t>
      </w:r>
    </w:p>
    <w:tbl>
      <w:tblPr>
        <w:tblStyle w:val="LightList"/>
        <w:tblW w:w="864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40"/>
        <w:gridCol w:w="1439"/>
        <w:gridCol w:w="1441"/>
        <w:gridCol w:w="1440"/>
        <w:gridCol w:w="1439"/>
        <w:gridCol w:w="1440"/>
      </w:tblGrid>
      <w:tr>
        <w:trPr/>
        <w:tc>
          <w:tcPr>
            <w:tcW w:w="1440" w:type="dxa"/>
            <w:tcBorders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Level</w:t>
            </w:r>
          </w:p>
        </w:tc>
        <w:tc>
          <w:tcPr>
            <w:tcW w:w="1439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MSE</w:t>
            </w:r>
          </w:p>
        </w:tc>
        <w:tc>
          <w:tcPr>
            <w:tcW w:w="1441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NMSE</w:t>
            </w:r>
          </w:p>
        </w:tc>
        <w:tc>
          <w:tcPr>
            <w:tcW w:w="1440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PSNR</w:t>
            </w:r>
          </w:p>
        </w:tc>
        <w:tc>
          <w:tcPr>
            <w:tcW w:w="1439" w:type="dxa"/>
            <w:tcBorders>
              <w:left w:val="nil"/>
              <w:bottom w:val="nil"/>
              <w:right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IF</w:t>
            </w:r>
          </w:p>
        </w:tc>
        <w:tc>
          <w:tcPr>
            <w:tcW w:w="1440" w:type="dxa"/>
            <w:tcBorders>
              <w:left w:val="nil"/>
              <w:bottom w:val="nil"/>
            </w:tcBorders>
            <w:shd w:color="auto" w:fill="000000" w:themeFill="text1" w:val="clear"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color w:themeColor="background1" w:val="FFFFFF"/>
                <w:kern w:val="0"/>
                <w:sz w:val="22"/>
                <w:szCs w:val="22"/>
                <w:lang w:val="en-US" w:eastAsia="en-US" w:bidi="ar-SA"/>
              </w:rPr>
              <w:t>SSIM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0.1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3.2029</w:t>
            </w:r>
          </w:p>
        </w:tc>
        <w:tc>
          <w:tcPr>
            <w:tcW w:w="144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0.0332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43.0754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0.9733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0.9907</w:t>
            </w:r>
          </w:p>
        </w:tc>
      </w:tr>
      <w:tr>
        <w:trPr/>
        <w:tc>
          <w:tcPr>
            <w:tcW w:w="1440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0.25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17.6611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0.1829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35.6606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0.8561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0.9502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0.4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39.1957</w:t>
            </w:r>
          </w:p>
        </w:tc>
        <w:tc>
          <w:tcPr>
            <w:tcW w:w="144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0.4058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32.1984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0.6838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0.8925</w:t>
            </w:r>
          </w:p>
        </w:tc>
      </w:tr>
      <w:tr>
        <w:trPr/>
        <w:tc>
          <w:tcPr>
            <w:tcW w:w="1440" w:type="dxa"/>
            <w:tcBorders>
              <w:top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0.6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60.5814</w:t>
            </w:r>
          </w:p>
        </w:tc>
        <w:tc>
          <w:tcPr>
            <w:tcW w:w="144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0.6272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30.3074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0.5141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0.8112</w:t>
            </w:r>
          </w:p>
        </w:tc>
      </w:tr>
      <w:tr>
        <w:trPr/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b/>
                <w:bCs/>
                <w:kern w:val="0"/>
                <w:sz w:val="22"/>
                <w:szCs w:val="22"/>
                <w:lang w:val="en-US" w:eastAsia="en-US" w:bidi="ar-SA"/>
              </w:rPr>
              <w:t>0.8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73.1827</w:t>
            </w:r>
          </w:p>
        </w:tc>
        <w:tc>
          <w:tcPr>
            <w:tcW w:w="1441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0.7577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29.4867</w:t>
            </w:r>
          </w:p>
        </w:tc>
        <w:tc>
          <w:tcPr>
            <w:tcW w:w="143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0.4130</w:t>
            </w:r>
          </w:p>
        </w:tc>
        <w:tc>
          <w:tcPr>
            <w:tcW w:w="1440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mbria" w:hAnsi="Cambria" w:eastAsia="ＭＳ 明朝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ＭＳ 明朝" w:cs=""/>
                <w:kern w:val="0"/>
                <w:sz w:val="22"/>
                <w:szCs w:val="22"/>
                <w:lang w:val="en-US" w:eastAsia="en-US" w:bidi="ar-SA"/>
              </w:rPr>
              <w:t>0.7349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5943600" cy="396240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Visual Comparison</w:t>
      </w:r>
    </w:p>
    <w:p>
      <w:pPr>
        <w:pStyle w:val="Heading2"/>
        <w:rPr/>
      </w:pPr>
      <w:r>
        <w:rPr/>
        <w:t>Image 1 — JPEG Compression</w:t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Image 2 — Gaussian Blur</w:t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/>
      </w:pPr>
      <w:r>
        <w:rPr/>
        <w:t>Image 3 — Gaussian Noise</w:t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029200" cy="167640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  <w:drawing>
          <wp:inline distT="0" distB="0" distL="0" distR="0">
            <wp:extent cx="5029200" cy="167640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67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800" w:right="180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ＭＳ 明朝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  <w:pPr>
      <w:widowControl/>
      <w:bidi w:val="0"/>
      <w:spacing w:lineRule="auto" w:line="276" w:before="0" w:after="20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 w:val="true"/>
      <w:keepLines/>
      <w:spacing w:before="480" w:after="0"/>
      <w:outlineLvl w:val="0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 w:val="true"/>
      <w:keepLines/>
      <w:spacing w:before="200" w:after="0"/>
      <w:outlineLvl w:val="1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 w:val="true"/>
      <w:keepLines/>
      <w:spacing w:before="200" w:after="0"/>
      <w:outlineLvl w:val="2"/>
    </w:pPr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 w:val="true"/>
      <w:keepLines/>
      <w:spacing w:before="200" w:after="0"/>
      <w:outlineLvl w:val="3"/>
    </w:pPr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 w:val="true"/>
      <w:keepLines/>
      <w:spacing w:before="200" w:after="0"/>
      <w:outlineLvl w:val="4"/>
    </w:pPr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 w:val="true"/>
      <w:keepLines/>
      <w:spacing w:before="200" w:after="0"/>
      <w:outlineLvl w:val="5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618b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link w:val="Title"/>
    <w:uiPriority w:val="10"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Text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fc693f"/>
    <w:rPr>
      <w:rFonts w:ascii="Calibri" w:hAnsi="Calibri" w:eastAsia="ＭＳ ゴシック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"/>
    <w:uiPriority w:val="99"/>
    <w:unhideWhenUsed/>
    <w:rsid w:val="00aa1d8d"/>
    <w:pPr>
      <w:spacing w:before="0" w:after="200"/>
      <w:ind w:hanging="360" w:left="360"/>
      <w:contextualSpacing/>
    </w:pPr>
    <w:rPr/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left"/>
    </w:pPr>
    <w:rPr>
      <w:rFonts w:ascii="Cambria" w:hAnsi="Cambria" w:eastAsia="ＭＳ 明朝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lineRule="auto" w:line="240" w:before="0" w:after="300"/>
      <w:contextualSpacing/>
    </w:pPr>
    <w:rPr>
      <w:rFonts w:ascii="Calibri" w:hAnsi="Calibri" w:eastAsia="ＭＳ ゴシック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/>
    <w:rPr>
      <w:rFonts w:ascii="Calibri" w:hAnsi="Calibri" w:eastAsia="ＭＳ ゴシック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spacing w:before="0" w:after="200"/>
      <w:ind w:left="720"/>
      <w:contextualSpacing/>
    </w:pPr>
    <w:rPr/>
  </w:style>
  <w:style w:type="paragraph" w:styleId="BodyText2">
    <w:name w:val="Body Text 2"/>
    <w:basedOn w:val="Normal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"/>
    <w:uiPriority w:val="99"/>
    <w:unhideWhenUsed/>
    <w:qFormat/>
    <w:rsid w:val="00326f90"/>
    <w:pPr>
      <w:spacing w:before="0" w:after="200"/>
      <w:ind w:hanging="360" w:left="720"/>
      <w:contextualSpacing/>
    </w:pPr>
    <w:rPr/>
  </w:style>
  <w:style w:type="paragraph" w:styleId="List3">
    <w:name w:val="List 3"/>
    <w:basedOn w:val="Normal"/>
    <w:uiPriority w:val="99"/>
    <w:unhideWhenUsed/>
    <w:qFormat/>
    <w:rsid w:val="00326f90"/>
    <w:pPr>
      <w:spacing w:before="0" w:after="200"/>
      <w:ind w:hanging="360" w:left="1080"/>
      <w:contextualSpacing/>
    </w:pPr>
    <w:rPr/>
  </w:style>
  <w:style w:type="paragraph" w:styleId="ListBullet">
    <w:name w:val="List Bullet"/>
    <w:basedOn w:val="Normal"/>
    <w:uiPriority w:val="99"/>
    <w:unhideWhenUsed/>
    <w:rsid w:val="00326f90"/>
    <w:pPr>
      <w:numPr>
        <w:ilvl w:val="0"/>
        <w:numId w:val="1"/>
      </w:numPr>
      <w:spacing w:before="0" w:after="200"/>
      <w:contextualSpacing/>
    </w:pPr>
    <w:rPr/>
  </w:style>
  <w:style w:type="paragraph" w:styleId="ListBullet2">
    <w:name w:val="List Bullet 2"/>
    <w:basedOn w:val="Normal"/>
    <w:uiPriority w:val="99"/>
    <w:unhideWhenUsed/>
    <w:rsid w:val="00326f90"/>
    <w:pPr>
      <w:numPr>
        <w:ilvl w:val="0"/>
        <w:numId w:val="2"/>
      </w:numPr>
      <w:spacing w:before="0" w:after="200"/>
      <w:contextualSpacing/>
    </w:pPr>
    <w:rPr/>
  </w:style>
  <w:style w:type="paragraph" w:styleId="ListBullet3">
    <w:name w:val="List Bullet 3"/>
    <w:basedOn w:val="Normal"/>
    <w:uiPriority w:val="99"/>
    <w:unhideWhenUsed/>
    <w:rsid w:val="00326f90"/>
    <w:pPr>
      <w:numPr>
        <w:ilvl w:val="0"/>
        <w:numId w:val="3"/>
      </w:numPr>
      <w:spacing w:before="0" w:after="200"/>
      <w:contextualSpacing/>
    </w:pPr>
    <w:rPr/>
  </w:style>
  <w:style w:type="paragraph" w:styleId="ListNumber">
    <w:name w:val="List Number"/>
    <w:basedOn w:val="Normal"/>
    <w:uiPriority w:val="99"/>
    <w:unhideWhenUsed/>
    <w:rsid w:val="00326f90"/>
    <w:pPr>
      <w:numPr>
        <w:ilvl w:val="0"/>
        <w:numId w:val="4"/>
      </w:numPr>
      <w:spacing w:before="0" w:after="200"/>
      <w:contextualSpacing/>
    </w:pPr>
    <w:rPr/>
  </w:style>
  <w:style w:type="paragraph" w:styleId="ListNumber2">
    <w:name w:val="List Number 2"/>
    <w:basedOn w:val="Normal"/>
    <w:uiPriority w:val="99"/>
    <w:unhideWhenUsed/>
    <w:rsid w:val="0029639d"/>
    <w:pPr>
      <w:numPr>
        <w:ilvl w:val="0"/>
        <w:numId w:val="5"/>
      </w:numPr>
      <w:spacing w:before="0" w:after="200"/>
      <w:contextualSpacing/>
    </w:pPr>
    <w:rPr/>
  </w:style>
  <w:style w:type="paragraph" w:styleId="ListNumber3">
    <w:name w:val="List Number 3"/>
    <w:basedOn w:val="Normal"/>
    <w:uiPriority w:val="99"/>
    <w:unhideWhenUsed/>
    <w:rsid w:val="0029639d"/>
    <w:pPr>
      <w:numPr>
        <w:ilvl w:val="0"/>
        <w:numId w:val="6"/>
      </w:numPr>
      <w:spacing w:before="0" w:after="200"/>
      <w:contextualSpacing/>
    </w:pPr>
    <w:rPr/>
  </w:style>
  <w:style w:type="paragraph" w:styleId="ListContinue">
    <w:name w:val="List Continue"/>
    <w:basedOn w:val="Normal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Text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left"/>
    </w:pPr>
    <w:rPr>
      <w:rFonts w:ascii="Courier" w:hAnsi="Courier" w:eastAsia="ＭＳ 明朝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/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<Relationship Id="rId2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Application>LibreOffice/24.8.7.2$Linux_X86_64 LibreOffice_project/480$Build-2</Application>
  <AppVersion>15.0000</AppVersion>
  <Pages>8</Pages>
  <Words>436</Words>
  <Characters>2438</Characters>
  <CharactersWithSpaces>2759</CharactersWithSpaces>
  <Paragraphs>140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dc:language>en-US</dc:language>
  <cp:lastModifiedBy/>
  <dcterms:modified xsi:type="dcterms:W3CDTF">2025-05-20T22:23:40Z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